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(MZd)</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r w:rsidR="00F61E7D" w:rsidRPr="00224B28">
        <w:rPr>
          <w:rFonts w:cstheme="minorHAnsi"/>
          <w:i/>
          <w:sz w:val="23"/>
          <w:szCs w:val="23"/>
        </w:rPr>
        <w:t>MZd</w:t>
      </w:r>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lastRenderedPageBreak/>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Při realizaci konkrétních protidepidemických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lastRenderedPageBreak/>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MZd.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opatření MZd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r w:rsidR="0017561D" w:rsidRPr="00405E11">
        <w:rPr>
          <w:rStyle w:val="normaltextrun1"/>
          <w:rFonts w:cstheme="minorHAnsi"/>
          <w:sz w:val="23"/>
          <w:szCs w:val="23"/>
        </w:rPr>
        <w:t>MZd.</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MZd</w:t>
      </w:r>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ezpečné osoušení rukou – nejlépe ručníky na jedno použití, případně osoušeč</w:t>
      </w:r>
      <w:r w:rsidRPr="004D538F">
        <w:rPr>
          <w:rStyle w:val="normaltextrun1"/>
          <w:rFonts w:cstheme="minorHAnsi"/>
          <w:sz w:val="23"/>
          <w:szCs w:val="23"/>
        </w:rPr>
        <w:t>i</w:t>
      </w:r>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koronavirus působí dezinfekční přípravky s virucidní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virucidní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MZd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2"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MZd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r w:rsidRPr="004D538F">
        <w:rPr>
          <w:rStyle w:val="spellingerror"/>
          <w:rFonts w:cstheme="minorHAnsi"/>
          <w:i/>
          <w:sz w:val="23"/>
          <w:szCs w:val="23"/>
        </w:rPr>
        <w:t>MZd)</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r w:rsidRPr="00FA0E66">
        <w:rPr>
          <w:rStyle w:val="spellingerror"/>
          <w:rFonts w:cstheme="minorHAnsi"/>
          <w:sz w:val="23"/>
          <w:szCs w:val="23"/>
        </w:rPr>
        <w:t>MZd</w:t>
      </w:r>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3"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4"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dle semaforů Ministerstva zahraničních věcí a MZd</w:t>
      </w:r>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Pokud na základě rozhodnutí KHS nebo MZd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„koronalin</w:t>
      </w:r>
      <w:r w:rsidR="00791D29" w:rsidRPr="007965C3">
        <w:rPr>
          <w:rFonts w:cstheme="minorHAnsi"/>
          <w:sz w:val="23"/>
          <w:szCs w:val="23"/>
        </w:rPr>
        <w:t>ka</w:t>
      </w:r>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5"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Koronalinka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Koronalinka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K metodické a informační podpoře v oblasti hygienických a protiepidemických doporučení je příslušné MZd</w:t>
      </w:r>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 xml:space="preserve">Zvláštní „koronalinka“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r w:rsidR="00CC6934">
        <w:rPr>
          <w:rFonts w:cstheme="minorHAnsi"/>
          <w:b/>
          <w:color w:val="428D96"/>
          <w:sz w:val="23"/>
          <w:szCs w:val="23"/>
        </w:rPr>
        <w:t>koronalinku</w:t>
      </w:r>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AF086B" w:rsidP="00910579">
      <w:pPr>
        <w:pStyle w:val="Odstavecseseznamem"/>
        <w:numPr>
          <w:ilvl w:val="0"/>
          <w:numId w:val="31"/>
        </w:numPr>
        <w:spacing w:after="960" w:line="240" w:lineRule="auto"/>
        <w:ind w:left="714" w:hanging="357"/>
        <w:contextualSpacing w:val="0"/>
        <w:jc w:val="both"/>
        <w:rPr>
          <w:sz w:val="23"/>
          <w:szCs w:val="23"/>
        </w:rPr>
      </w:pPr>
      <w:hyperlink r:id="rId16"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V případě, že je nařízením karantény, nebo mimořádnými opatřeními KHS nebo opatřeními MZd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r w:rsidRPr="003E2D8F">
        <w:rPr>
          <w:rStyle w:val="spellingerror"/>
          <w:sz w:val="23"/>
          <w:szCs w:val="23"/>
        </w:rPr>
        <w:t>MZd</w:t>
      </w:r>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AF086B" w:rsidP="005D2EC4">
      <w:pPr>
        <w:pStyle w:val="Odstavecseseznamem"/>
        <w:numPr>
          <w:ilvl w:val="0"/>
          <w:numId w:val="30"/>
        </w:numPr>
        <w:spacing w:line="259" w:lineRule="auto"/>
        <w:rPr>
          <w:i/>
          <w:iCs/>
        </w:rPr>
      </w:pPr>
      <w:hyperlink r:id="rId17" w:history="1">
        <w:r w:rsidR="00F41953" w:rsidRPr="00F41953">
          <w:rPr>
            <w:rStyle w:val="Hypertextovodkaz"/>
            <w:lang w:val="en-US"/>
          </w:rPr>
          <w:t>Aplikace pro rozvíjení digitálních kompetencí učitelů</w:t>
        </w:r>
      </w:hyperlink>
    </w:p>
    <w:p w14:paraId="7C28916D" w14:textId="77777777" w:rsidR="009105AF" w:rsidRDefault="00AF086B" w:rsidP="005D2EC4">
      <w:pPr>
        <w:pStyle w:val="Odstavecseseznamem"/>
        <w:numPr>
          <w:ilvl w:val="0"/>
          <w:numId w:val="30"/>
        </w:numPr>
        <w:spacing w:line="259" w:lineRule="auto"/>
        <w:rPr>
          <w:i/>
          <w:iCs/>
        </w:rPr>
      </w:pPr>
      <w:hyperlink r:id="rId18" w:history="1">
        <w:r w:rsidR="009105AF" w:rsidRPr="002B0687">
          <w:rPr>
            <w:rStyle w:val="Hypertextovodkaz"/>
          </w:rPr>
          <w:t>ICT podpora od NPI</w:t>
        </w:r>
      </w:hyperlink>
    </w:p>
    <w:p w14:paraId="3B5FEDE5" w14:textId="77777777" w:rsidR="009105AF" w:rsidRDefault="00AF086B" w:rsidP="005D2EC4">
      <w:pPr>
        <w:pStyle w:val="Odstavecseseznamem"/>
        <w:numPr>
          <w:ilvl w:val="0"/>
          <w:numId w:val="30"/>
        </w:numPr>
        <w:spacing w:line="259" w:lineRule="auto"/>
        <w:rPr>
          <w:i/>
          <w:iCs/>
        </w:rPr>
      </w:pPr>
      <w:hyperlink r:id="rId19"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AF086B" w:rsidP="005D2EC4">
      <w:pPr>
        <w:pStyle w:val="Odstavecseseznamem"/>
        <w:numPr>
          <w:ilvl w:val="0"/>
          <w:numId w:val="30"/>
        </w:numPr>
        <w:spacing w:line="259" w:lineRule="auto"/>
        <w:rPr>
          <w:rStyle w:val="Hypertextovodkaz"/>
          <w:color w:val="auto"/>
          <w:u w:val="none"/>
        </w:rPr>
      </w:pPr>
      <w:hyperlink r:id="rId20"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2"/>
      <w:footerReference w:type="default" r:id="rId23"/>
      <w:headerReference w:type="first" r:id="rId24"/>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9BE55" w14:textId="77777777" w:rsidR="00655567" w:rsidRDefault="00655567" w:rsidP="0070784A">
      <w:pPr>
        <w:spacing w:after="0" w:line="240" w:lineRule="auto"/>
      </w:pPr>
      <w:r>
        <w:separator/>
      </w:r>
    </w:p>
  </w:endnote>
  <w:endnote w:type="continuationSeparator" w:id="0">
    <w:p w14:paraId="13552AC2" w14:textId="77777777" w:rsidR="00655567" w:rsidRDefault="00655567"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144B5" w14:textId="77777777" w:rsidR="00655567" w:rsidRDefault="00655567" w:rsidP="0070784A">
      <w:pPr>
        <w:spacing w:after="0" w:line="240" w:lineRule="auto"/>
      </w:pPr>
      <w:r>
        <w:separator/>
      </w:r>
    </w:p>
  </w:footnote>
  <w:footnote w:type="continuationSeparator" w:id="0">
    <w:p w14:paraId="27CD1CE3" w14:textId="77777777" w:rsidR="00655567" w:rsidRDefault="00655567"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F086B">
          <w:rPr>
            <w:noProof/>
          </w:rPr>
          <w:t>1</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86B"/>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v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v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www.projektsypo.cz/e-poradenstvi.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s://koronavirus.mzcr.cz/wp-content/uploads/2020/07/Stupne-pohotovosti-v-oblasti-ochrany-verejneho-zdravi.pdf" TargetMode="External"/><Relationship Id="rId17" Type="http://schemas.openxmlformats.org/officeDocument/2006/relationships/hyperlink" Target="https://ucitel21.rvp.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pojmevsechny.cz/doucovani/" TargetMode="External"/><Relationship Id="rId20" Type="http://schemas.openxmlformats.org/officeDocument/2006/relationships/hyperlink" Target="https://www.ucimeonline.cz/aktivity/Sbirka-pocitace/potrebuji-poci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oronavirus@msmt.c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cimeonline.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oronavirus.mzcr.cz/seznam-zemi-podle-miry-rizika-nakaz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68B77-92BC-452A-A26F-A5E8C122D2F5}">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be290848-b30c-4594-b106-a2451dc29704"/>
    <ds:schemaRef ds:uri="d3ee0eef-3abc-4f1f-ab97-51a3d9298866"/>
    <ds:schemaRef ds:uri="http://www.w3.org/XML/1998/namespace"/>
    <ds:schemaRef ds:uri="http://purl.org/dc/dcmitype/"/>
  </ds:schemaRefs>
</ds:datastoreItem>
</file>

<file path=customXml/itemProps3.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4.xml><?xml version="1.0" encoding="utf-8"?>
<ds:datastoreItem xmlns:ds="http://schemas.openxmlformats.org/officeDocument/2006/customXml" ds:itemID="{81897443-6139-4484-859A-C2F9FF53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5062</Words>
  <Characters>29872</Characters>
  <Application>Microsoft Office Word</Application>
  <DocSecurity>4</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creator>Kuchařová Veronika</dc:creator>
  <cp:lastModifiedBy>Melichárek Milan</cp:lastModifiedBy>
  <cp:revision>2</cp:revision>
  <cp:lastPrinted>2020-08-13T09:55:00Z</cp:lastPrinted>
  <dcterms:created xsi:type="dcterms:W3CDTF">2020-09-01T17:55:00Z</dcterms:created>
  <dcterms:modified xsi:type="dcterms:W3CDTF">2020-09-01T17:55:00Z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